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F2" w:rsidRPr="00E70E81" w:rsidRDefault="002A57F2" w:rsidP="002A57F2">
      <w:pPr>
        <w:spacing w:before="0"/>
        <w:ind w:firstLine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Mẫu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09 (Ban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hành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kèm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Nghị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quyết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 /2016/NQ-HĐTP</w:t>
      </w:r>
    </w:p>
    <w:p w:rsidR="002A57F2" w:rsidRPr="00E70E81" w:rsidRDefault="002A57F2" w:rsidP="002A57F2">
      <w:pPr>
        <w:spacing w:before="0"/>
        <w:ind w:firstLine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ngày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tháng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năm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2016 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Thẩm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phán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Toà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tối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>)</w:t>
      </w:r>
    </w:p>
    <w:p w:rsidR="002A57F2" w:rsidRPr="00E70E81" w:rsidRDefault="002A57F2" w:rsidP="002A57F2">
      <w:pPr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131445</wp:posOffset>
                </wp:positionV>
                <wp:extent cx="5591175" cy="0"/>
                <wp:effectExtent l="13335" t="7620" r="571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DD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.65pt;margin-top:10.35pt;width:4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"/>
            </w:pict>
          </mc:Fallback>
        </mc:AlternateConten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2A57F2" w:rsidRPr="00E70E81" w:rsidTr="00A07506">
        <w:trPr>
          <w:trHeight w:val="1519"/>
        </w:trPr>
        <w:tc>
          <w:tcPr>
            <w:tcW w:w="9570" w:type="dxa"/>
          </w:tcPr>
          <w:p w:rsidR="002A57F2" w:rsidRPr="00E70E81" w:rsidRDefault="002A57F2" w:rsidP="00A07506">
            <w:pPr>
              <w:tabs>
                <w:tab w:val="left" w:pos="5187"/>
              </w:tabs>
              <w:snapToGri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70E81">
              <w:rPr>
                <w:rFonts w:ascii="Times New Roman" w:hAnsi="Times New Roman" w:cs="Times New Roman"/>
                <w:b/>
                <w:bCs/>
                <w:szCs w:val="28"/>
              </w:rPr>
              <w:t>CỘNG HÒA XÃ HỘI CHỦ NGHĨA VIỆT NAM</w:t>
            </w:r>
          </w:p>
          <w:p w:rsidR="002A57F2" w:rsidRPr="00E70E81" w:rsidRDefault="002A57F2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8"/>
              </w:rPr>
              <w:t>Độc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8"/>
              </w:rPr>
              <w:t>lập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szCs w:val="28"/>
              </w:rPr>
              <w:t xml:space="preserve">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8"/>
              </w:rPr>
              <w:t>Tự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szCs w:val="28"/>
              </w:rPr>
              <w:t xml:space="preserve"> do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8"/>
              </w:rPr>
              <w:t>Hạnh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8"/>
              </w:rPr>
              <w:t>phúc</w:t>
            </w:r>
            <w:proofErr w:type="spellEnd"/>
          </w:p>
          <w:p w:rsidR="002A57F2" w:rsidRPr="00E70E81" w:rsidRDefault="002A57F2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70E81">
              <w:rPr>
                <w:rFonts w:ascii="Times New Roman" w:hAnsi="Times New Roman" w:cs="Times New Roman"/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56515</wp:posOffset>
                      </wp:positionV>
                      <wp:extent cx="2275840" cy="0"/>
                      <wp:effectExtent l="12065" t="12065" r="7620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123AC" id="Straight Arrow Connector 1" o:spid="_x0000_s1026" type="#_x0000_t32" style="position:absolute;margin-left:141.05pt;margin-top:4.45pt;width:17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" strokeweight=".26mm">
                      <v:stroke joinstyle="miter"/>
                    </v:shape>
                  </w:pict>
                </mc:Fallback>
              </mc:AlternateContent>
            </w:r>
          </w:p>
          <w:p w:rsidR="002A57F2" w:rsidRPr="00E70E81" w:rsidRDefault="002A57F2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E70E81">
              <w:rPr>
                <w:rFonts w:ascii="Times New Roman" w:hAnsi="Times New Roman" w:cs="Times New Roman"/>
                <w:bCs/>
                <w:i/>
                <w:szCs w:val="28"/>
              </w:rPr>
              <w:t>…</w:t>
            </w:r>
            <w:proofErr w:type="gramStart"/>
            <w:r w:rsidRPr="00E70E81">
              <w:rPr>
                <w:rFonts w:ascii="Times New Roman" w:hAnsi="Times New Roman" w:cs="Times New Roman"/>
                <w:bCs/>
                <w:i/>
                <w:szCs w:val="28"/>
              </w:rPr>
              <w:t>..,</w:t>
            </w:r>
            <w:proofErr w:type="gramEnd"/>
            <w:r w:rsidRPr="00E70E81">
              <w:rPr>
                <w:rFonts w:ascii="Times New Roman" w:hAnsi="Times New Roman" w:cs="Times New Roman"/>
                <w:bCs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i/>
                <w:szCs w:val="28"/>
              </w:rPr>
              <w:t>ngày</w:t>
            </w:r>
            <w:proofErr w:type="spellEnd"/>
            <w:r w:rsidRPr="00E70E81">
              <w:rPr>
                <w:rFonts w:ascii="Times New Roman" w:hAnsi="Times New Roman" w:cs="Times New Roman"/>
                <w:bCs/>
                <w:i/>
                <w:szCs w:val="28"/>
              </w:rPr>
              <w:t xml:space="preserve"> ….. </w:t>
            </w:r>
            <w:proofErr w:type="spellStart"/>
            <w:proofErr w:type="gramStart"/>
            <w:r w:rsidRPr="00E70E81">
              <w:rPr>
                <w:rFonts w:ascii="Times New Roman" w:hAnsi="Times New Roman" w:cs="Times New Roman"/>
                <w:bCs/>
                <w:i/>
                <w:szCs w:val="28"/>
              </w:rPr>
              <w:t>tháng</w:t>
            </w:r>
            <w:proofErr w:type="spellEnd"/>
            <w:proofErr w:type="gramEnd"/>
            <w:r w:rsidRPr="00E70E81">
              <w:rPr>
                <w:rFonts w:ascii="Times New Roman" w:hAnsi="Times New Roman" w:cs="Times New Roman"/>
                <w:bCs/>
                <w:i/>
                <w:szCs w:val="28"/>
              </w:rPr>
              <w:t xml:space="preserve"> …… 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i/>
                <w:szCs w:val="28"/>
              </w:rPr>
              <w:t>năm</w:t>
            </w:r>
            <w:proofErr w:type="spellEnd"/>
            <w:r w:rsidRPr="00E70E81">
              <w:rPr>
                <w:rFonts w:ascii="Times New Roman" w:hAnsi="Times New Roman" w:cs="Times New Roman"/>
                <w:bCs/>
                <w:i/>
                <w:szCs w:val="28"/>
              </w:rPr>
              <w:t>………..</w:t>
            </w:r>
          </w:p>
        </w:tc>
      </w:tr>
    </w:tbl>
    <w:p w:rsidR="002A57F2" w:rsidRPr="00E70E81" w:rsidRDefault="002A57F2" w:rsidP="002A57F2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E70E81">
        <w:rPr>
          <w:rFonts w:ascii="Times New Roman" w:hAnsi="Times New Roman" w:cs="Times New Roman"/>
          <w:b/>
          <w:bCs/>
          <w:szCs w:val="28"/>
        </w:rPr>
        <w:t xml:space="preserve">BIÊN BẢN </w:t>
      </w:r>
    </w:p>
    <w:p w:rsidR="002A57F2" w:rsidRPr="00E70E81" w:rsidRDefault="002A57F2" w:rsidP="002A57F2">
      <w:pPr>
        <w:spacing w:before="0"/>
        <w:jc w:val="center"/>
        <w:rPr>
          <w:rFonts w:ascii="Times New Roman" w:hAnsi="Times New Roman" w:cs="Times New Roman"/>
          <w:b/>
          <w:bCs/>
          <w:szCs w:val="28"/>
        </w:rPr>
      </w:pPr>
      <w:r w:rsidRPr="00E70E81">
        <w:rPr>
          <w:rFonts w:ascii="Times New Roman" w:hAnsi="Times New Roman" w:cs="Times New Roman"/>
          <w:b/>
          <w:bCs/>
          <w:szCs w:val="28"/>
        </w:rPr>
        <w:t>KHÔNG TIẾN HÀNH ĐỊNH GIÁ ĐƯỢC TÀI SẢN</w:t>
      </w:r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Hôm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nay, </w:t>
      </w:r>
      <w:proofErr w:type="spellStart"/>
      <w:r w:rsidRPr="00E70E81">
        <w:rPr>
          <w:rFonts w:ascii="Times New Roman" w:hAnsi="Times New Roman" w:cs="Times New Roman"/>
          <w:szCs w:val="28"/>
        </w:rPr>
        <w:t>vào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hồi</w:t>
      </w:r>
      <w:proofErr w:type="spellEnd"/>
      <w:r w:rsidRPr="00E70E81">
        <w:rPr>
          <w:rFonts w:ascii="Times New Roman" w:hAnsi="Times New Roman" w:cs="Times New Roman"/>
          <w:szCs w:val="28"/>
        </w:rPr>
        <w:t>………</w:t>
      </w:r>
      <w:proofErr w:type="spellStart"/>
      <w:r w:rsidRPr="00E70E81">
        <w:rPr>
          <w:rFonts w:ascii="Times New Roman" w:hAnsi="Times New Roman" w:cs="Times New Roman"/>
          <w:szCs w:val="28"/>
        </w:rPr>
        <w:t>giờ</w:t>
      </w:r>
      <w:proofErr w:type="spellEnd"/>
      <w:r w:rsidRPr="00E70E81">
        <w:rPr>
          <w:rFonts w:ascii="Times New Roman" w:hAnsi="Times New Roman" w:cs="Times New Roman"/>
          <w:szCs w:val="28"/>
        </w:rPr>
        <w:t>……….</w:t>
      </w:r>
      <w:proofErr w:type="spellStart"/>
      <w:r w:rsidRPr="00E70E81">
        <w:rPr>
          <w:rFonts w:ascii="Times New Roman" w:hAnsi="Times New Roman" w:cs="Times New Roman"/>
          <w:szCs w:val="28"/>
        </w:rPr>
        <w:t>phút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szCs w:val="28"/>
        </w:rPr>
        <w:t>……..</w:t>
      </w:r>
      <w:proofErr w:type="spellStart"/>
      <w:r w:rsidRPr="00E70E81">
        <w:rPr>
          <w:rFonts w:ascii="Times New Roman" w:hAnsi="Times New Roman" w:cs="Times New Roman"/>
          <w:szCs w:val="28"/>
        </w:rPr>
        <w:t>tháng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……..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năm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………, </w:t>
      </w:r>
      <w:proofErr w:type="spellStart"/>
      <w:r w:rsidRPr="00E70E81">
        <w:rPr>
          <w:rFonts w:ascii="Times New Roman" w:hAnsi="Times New Roman" w:cs="Times New Roman"/>
          <w:szCs w:val="28"/>
        </w:rPr>
        <w:t>tại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(1)</w:t>
      </w: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định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giá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gồm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những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 xml:space="preserve">) </w:t>
      </w:r>
      <w:proofErr w:type="spellStart"/>
      <w:r w:rsidRPr="00E70E81">
        <w:rPr>
          <w:rFonts w:ascii="Times New Roman" w:hAnsi="Times New Roman" w:cs="Times New Roman"/>
        </w:rPr>
        <w:t>sau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đây</w:t>
      </w:r>
      <w:proofErr w:type="spellEnd"/>
      <w:r w:rsidRPr="00E70E81">
        <w:rPr>
          <w:rFonts w:ascii="Times New Roman" w:hAnsi="Times New Roman" w:cs="Times New Roman"/>
        </w:rPr>
        <w:t>:</w:t>
      </w:r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1)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 xml:space="preserve">) ….................................... </w:t>
      </w:r>
      <w:proofErr w:type="spellStart"/>
      <w:r w:rsidRPr="00E70E81">
        <w:rPr>
          <w:rFonts w:ascii="Times New Roman" w:hAnsi="Times New Roman" w:cs="Times New Roman"/>
        </w:rPr>
        <w:t>chức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vụ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</w:rPr>
        <w:tab/>
      </w:r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proofErr w:type="gramStart"/>
      <w:r w:rsidRPr="00E70E81">
        <w:rPr>
          <w:rFonts w:ascii="Times New Roman" w:hAnsi="Times New Roman" w:cs="Times New Roman"/>
        </w:rPr>
        <w:t>công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tác</w:t>
      </w:r>
      <w:proofErr w:type="spellEnd"/>
      <w:r w:rsidRPr="00E70E81">
        <w:rPr>
          <w:rFonts w:ascii="Times New Roman" w:hAnsi="Times New Roman" w:cs="Times New Roman"/>
        </w:rPr>
        <w:t xml:space="preserve"> tại …............................................................. </w:t>
      </w:r>
      <w:proofErr w:type="spellStart"/>
      <w:r w:rsidRPr="00E70E81">
        <w:rPr>
          <w:rFonts w:ascii="Times New Roman" w:hAnsi="Times New Roman" w:cs="Times New Roman"/>
        </w:rPr>
        <w:t>là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Chủ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tịch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2)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 xml:space="preserve">) …................................... </w:t>
      </w:r>
      <w:proofErr w:type="spellStart"/>
      <w:proofErr w:type="gramStart"/>
      <w:r w:rsidRPr="00E70E81">
        <w:rPr>
          <w:rFonts w:ascii="Times New Roman" w:hAnsi="Times New Roman" w:cs="Times New Roman"/>
        </w:rPr>
        <w:t>chức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vụ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</w:rPr>
        <w:tab/>
      </w:r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proofErr w:type="gramStart"/>
      <w:r w:rsidRPr="00E70E81">
        <w:rPr>
          <w:rFonts w:ascii="Times New Roman" w:hAnsi="Times New Roman" w:cs="Times New Roman"/>
        </w:rPr>
        <w:t>công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tác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tại</w:t>
      </w:r>
      <w:proofErr w:type="spellEnd"/>
      <w:r w:rsidRPr="00E70E81">
        <w:rPr>
          <w:rFonts w:ascii="Times New Roman" w:hAnsi="Times New Roman" w:cs="Times New Roman"/>
        </w:rPr>
        <w:t xml:space="preserve"> …............................................................</w:t>
      </w:r>
      <w:proofErr w:type="spellStart"/>
      <w:r w:rsidRPr="00E70E81">
        <w:rPr>
          <w:rFonts w:ascii="Times New Roman" w:hAnsi="Times New Roman" w:cs="Times New Roman"/>
        </w:rPr>
        <w:t>là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thành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3)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>) …...................................</w:t>
      </w:r>
      <w:proofErr w:type="spellStart"/>
      <w:r w:rsidRPr="00E70E81">
        <w:rPr>
          <w:rFonts w:ascii="Times New Roman" w:hAnsi="Times New Roman" w:cs="Times New Roman"/>
        </w:rPr>
        <w:t>chức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vụ</w:t>
      </w:r>
      <w:proofErr w:type="spellEnd"/>
      <w:r w:rsidRPr="00E70E81">
        <w:rPr>
          <w:rFonts w:ascii="Times New Roman" w:hAnsi="Times New Roman" w:cs="Times New Roman"/>
        </w:rPr>
        <w:tab/>
      </w:r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proofErr w:type="gramStart"/>
      <w:r w:rsidRPr="00E70E81">
        <w:rPr>
          <w:rFonts w:ascii="Times New Roman" w:hAnsi="Times New Roman" w:cs="Times New Roman"/>
        </w:rPr>
        <w:t>công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tác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tại</w:t>
      </w:r>
      <w:proofErr w:type="spellEnd"/>
      <w:r w:rsidRPr="00E70E81">
        <w:rPr>
          <w:rFonts w:ascii="Times New Roman" w:hAnsi="Times New Roman" w:cs="Times New Roman"/>
        </w:rPr>
        <w:t xml:space="preserve"> …………………....................................</w:t>
      </w:r>
      <w:proofErr w:type="spellStart"/>
      <w:r w:rsidRPr="00E70E81">
        <w:rPr>
          <w:rFonts w:ascii="Times New Roman" w:hAnsi="Times New Roman" w:cs="Times New Roman"/>
        </w:rPr>
        <w:t>là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thành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4)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>) ….....................................</w:t>
      </w:r>
      <w:proofErr w:type="spellStart"/>
      <w:r w:rsidRPr="00E70E81">
        <w:rPr>
          <w:rFonts w:ascii="Times New Roman" w:hAnsi="Times New Roman" w:cs="Times New Roman"/>
        </w:rPr>
        <w:t>chức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vụ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</w:rPr>
        <w:tab/>
      </w:r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proofErr w:type="gramStart"/>
      <w:r w:rsidRPr="00E70E81">
        <w:rPr>
          <w:rFonts w:ascii="Times New Roman" w:hAnsi="Times New Roman" w:cs="Times New Roman"/>
        </w:rPr>
        <w:t>công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tác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tại</w:t>
      </w:r>
      <w:proofErr w:type="spellEnd"/>
      <w:r w:rsidRPr="00E70E81">
        <w:rPr>
          <w:rFonts w:ascii="Times New Roman" w:hAnsi="Times New Roman" w:cs="Times New Roman"/>
        </w:rPr>
        <w:t xml:space="preserve"> …................................................... ……</w:t>
      </w:r>
      <w:proofErr w:type="spellStart"/>
      <w:r w:rsidRPr="00E70E81">
        <w:rPr>
          <w:rFonts w:ascii="Times New Roman" w:hAnsi="Times New Roman" w:cs="Times New Roman"/>
        </w:rPr>
        <w:t>là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thành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5)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>) …......................................</w:t>
      </w:r>
      <w:proofErr w:type="spellStart"/>
      <w:r w:rsidRPr="00E70E81">
        <w:rPr>
          <w:rFonts w:ascii="Times New Roman" w:hAnsi="Times New Roman" w:cs="Times New Roman"/>
        </w:rPr>
        <w:t>chức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vụ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</w:rPr>
        <w:tab/>
      </w:r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proofErr w:type="gramStart"/>
      <w:r w:rsidRPr="00E70E81">
        <w:rPr>
          <w:rFonts w:ascii="Times New Roman" w:hAnsi="Times New Roman" w:cs="Times New Roman"/>
        </w:rPr>
        <w:t>công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tác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tại</w:t>
      </w:r>
      <w:proofErr w:type="spellEnd"/>
      <w:r w:rsidRPr="00E70E81">
        <w:rPr>
          <w:rFonts w:ascii="Times New Roman" w:hAnsi="Times New Roman" w:cs="Times New Roman"/>
        </w:rPr>
        <w:t xml:space="preserve"> …..................................................... </w:t>
      </w:r>
      <w:proofErr w:type="spellStart"/>
      <w:proofErr w:type="gramStart"/>
      <w:r w:rsidRPr="00E70E81">
        <w:rPr>
          <w:rFonts w:ascii="Times New Roman" w:hAnsi="Times New Roman" w:cs="Times New Roman"/>
        </w:rPr>
        <w:t>là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thành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  <w:szCs w:val="28"/>
          <w:vertAlign w:val="superscript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Tiến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hành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giá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tài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sản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đang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tranh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chấp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trong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vụ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về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r w:rsidRPr="00E70E81">
        <w:rPr>
          <w:rFonts w:ascii="Times New Roman" w:hAnsi="Times New Roman" w:cs="Times New Roman"/>
          <w:szCs w:val="28"/>
          <w:vertAlign w:val="superscript"/>
        </w:rPr>
        <w:t>(2)</w:t>
      </w: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giữa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>:</w:t>
      </w:r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lastRenderedPageBreak/>
        <w:t>Nguyên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Địa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chỉ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thường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trú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Bị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Địa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chỉ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thường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trú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r w:rsidRPr="00E70E81">
        <w:rPr>
          <w:rFonts w:ascii="Times New Roman" w:hAnsi="Times New Roman" w:cs="Times New Roman"/>
          <w:szCs w:val="28"/>
        </w:rPr>
        <w:tab/>
      </w: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  <w:tab w:val="left" w:leader="dot" w:pos="9214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Đó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không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tiến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hành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giá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các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tài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sản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sau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đây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(3)</w:t>
      </w: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  <w:tab w:val="left" w:leader="dot" w:pos="9214"/>
        </w:tabs>
        <w:ind w:firstLine="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  <w:tab w:val="left" w:leader="dot" w:pos="9214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Lý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do </w:t>
      </w:r>
      <w:proofErr w:type="spellStart"/>
      <w:r w:rsidRPr="00E70E81">
        <w:rPr>
          <w:rFonts w:ascii="Times New Roman" w:hAnsi="Times New Roman" w:cs="Times New Roman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không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tiến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hành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giá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tài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sản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(4)</w:t>
      </w: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  <w:tab w:val="left" w:leader="dot" w:pos="9360"/>
        </w:tabs>
        <w:ind w:firstLine="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  <w:tab w:val="left" w:leader="dot" w:pos="9360"/>
        </w:tabs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 xml:space="preserve">Ý </w:t>
      </w:r>
      <w:proofErr w:type="spellStart"/>
      <w:r w:rsidRPr="00E70E81">
        <w:rPr>
          <w:rFonts w:ascii="Times New Roman" w:hAnsi="Times New Roman" w:cs="Times New Roman"/>
          <w:szCs w:val="28"/>
        </w:rPr>
        <w:t>kiến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các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thành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viên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Hội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đồng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giá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tài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sản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  <w:tab w:val="left" w:leader="dot" w:pos="9360"/>
        </w:tabs>
        <w:ind w:firstLine="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  <w:tab w:val="left" w:leader="dot" w:pos="9360"/>
        </w:tabs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 xml:space="preserve">Ý </w:t>
      </w:r>
      <w:proofErr w:type="spellStart"/>
      <w:r w:rsidRPr="00E70E81">
        <w:rPr>
          <w:rFonts w:ascii="Times New Roman" w:hAnsi="Times New Roman" w:cs="Times New Roman"/>
          <w:szCs w:val="28"/>
        </w:rPr>
        <w:t>kiến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Uỷ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ban </w:t>
      </w:r>
      <w:proofErr w:type="spellStart"/>
      <w:r w:rsidRPr="00E70E81">
        <w:rPr>
          <w:rFonts w:ascii="Times New Roman" w:hAnsi="Times New Roman" w:cs="Times New Roman"/>
          <w:szCs w:val="28"/>
        </w:rPr>
        <w:t>nhân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xã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có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tài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sản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giá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  <w:tab w:val="left" w:leader="dot" w:pos="9360"/>
        </w:tabs>
        <w:ind w:firstLine="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ab/>
      </w:r>
    </w:p>
    <w:p w:rsidR="002A57F2" w:rsidRPr="00E70E81" w:rsidRDefault="002A57F2" w:rsidP="002A57F2">
      <w:pPr>
        <w:tabs>
          <w:tab w:val="left" w:leader="dot" w:pos="9072"/>
          <w:tab w:val="left" w:leader="dot" w:pos="9360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Biên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bản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lập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xong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vào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hồi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……..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giờ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……. </w:t>
      </w:r>
      <w:proofErr w:type="spellStart"/>
      <w:r w:rsidRPr="00E70E81">
        <w:rPr>
          <w:rFonts w:ascii="Times New Roman" w:hAnsi="Times New Roman" w:cs="Times New Roman"/>
          <w:szCs w:val="28"/>
        </w:rPr>
        <w:t>phút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cùng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đó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đọc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cho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tất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cả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những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người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có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mặt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cùng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nghe</w:t>
      </w:r>
      <w:proofErr w:type="spellEnd"/>
      <w:r w:rsidRPr="00E70E81">
        <w:rPr>
          <w:rFonts w:ascii="Times New Roman" w:hAnsi="Times New Roman" w:cs="Times New Roman"/>
          <w:szCs w:val="28"/>
        </w:rPr>
        <w:t>.</w:t>
      </w:r>
    </w:p>
    <w:p w:rsidR="002A57F2" w:rsidRPr="00E70E81" w:rsidRDefault="002A57F2" w:rsidP="002A57F2">
      <w:pPr>
        <w:tabs>
          <w:tab w:val="left" w:leader="dot" w:pos="9360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19"/>
      </w:tblGrid>
      <w:tr w:rsidR="002A57F2" w:rsidRPr="00E70E81" w:rsidTr="00A07506">
        <w:tc>
          <w:tcPr>
            <w:tcW w:w="4814" w:type="dxa"/>
            <w:hideMark/>
          </w:tcPr>
          <w:p w:rsidR="002A57F2" w:rsidRPr="00E70E81" w:rsidRDefault="002A57F2" w:rsidP="00A0750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0E81">
              <w:rPr>
                <w:rFonts w:ascii="Times New Roman" w:hAnsi="Times New Roman" w:cs="Times New Roman"/>
                <w:b/>
                <w:szCs w:val="28"/>
              </w:rPr>
              <w:t>THƯ KÍ GHI BIÊN BẢN</w:t>
            </w:r>
          </w:p>
          <w:p w:rsidR="002A57F2" w:rsidRPr="00E70E81" w:rsidRDefault="002A57F2" w:rsidP="00A0750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E70E81">
              <w:rPr>
                <w:rFonts w:ascii="Times New Roman" w:hAnsi="Times New Roman" w:cs="Times New Roman"/>
                <w:i/>
                <w:szCs w:val="28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ghi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rõ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14" w:type="dxa"/>
            <w:hideMark/>
          </w:tcPr>
          <w:p w:rsidR="002A57F2" w:rsidRPr="00E70E81" w:rsidRDefault="002A57F2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0E81">
              <w:rPr>
                <w:rFonts w:ascii="Times New Roman" w:hAnsi="Times New Roman" w:cs="Times New Roman"/>
                <w:b/>
                <w:szCs w:val="28"/>
              </w:rPr>
              <w:t>CHỦ TỊCH HỘI ĐỒNG ĐỊNH GIÁ</w:t>
            </w:r>
          </w:p>
          <w:p w:rsidR="002A57F2" w:rsidRPr="00E70E81" w:rsidRDefault="002A57F2" w:rsidP="00A0750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70E81">
              <w:rPr>
                <w:rFonts w:ascii="Times New Roman" w:hAnsi="Times New Roman" w:cs="Times New Roman"/>
                <w:i/>
                <w:szCs w:val="28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ghi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rõ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</w:tr>
    </w:tbl>
    <w:p w:rsidR="002A57F2" w:rsidRPr="00E70E81" w:rsidRDefault="002A57F2" w:rsidP="002A57F2">
      <w:pPr>
        <w:spacing w:before="0"/>
        <w:ind w:firstLine="0"/>
        <w:rPr>
          <w:rFonts w:ascii="Times New Roman" w:hAnsi="Times New Roman" w:cs="Times New Roman"/>
          <w:szCs w:val="28"/>
        </w:rPr>
      </w:pPr>
    </w:p>
    <w:p w:rsidR="002A57F2" w:rsidRPr="00E70E81" w:rsidRDefault="002A57F2" w:rsidP="002A57F2">
      <w:pPr>
        <w:spacing w:before="0"/>
        <w:ind w:firstLine="0"/>
        <w:jc w:val="center"/>
        <w:rPr>
          <w:rFonts w:ascii="Times New Roman" w:hAnsi="Times New Roman" w:cs="Times New Roman"/>
          <w:szCs w:val="28"/>
        </w:rPr>
      </w:pPr>
    </w:p>
    <w:p w:rsidR="002A57F2" w:rsidRPr="00E70E81" w:rsidRDefault="002A57F2" w:rsidP="002A57F2">
      <w:pPr>
        <w:spacing w:before="0"/>
        <w:ind w:firstLine="0"/>
        <w:jc w:val="center"/>
        <w:rPr>
          <w:rFonts w:ascii="Times New Roman" w:hAnsi="Times New Roman" w:cs="Times New Roman"/>
          <w:szCs w:val="28"/>
        </w:rPr>
      </w:pPr>
    </w:p>
    <w:p w:rsidR="002A57F2" w:rsidRPr="00E70E81" w:rsidRDefault="002A57F2" w:rsidP="002A57F2">
      <w:pPr>
        <w:spacing w:before="0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E70E81">
        <w:rPr>
          <w:rFonts w:ascii="Times New Roman" w:hAnsi="Times New Roman" w:cs="Times New Roman"/>
          <w:b/>
          <w:szCs w:val="28"/>
        </w:rPr>
        <w:lastRenderedPageBreak/>
        <w:t>CÁC THÀNH VIÊN HỘI ĐỒNG ĐỊNH GIÁ</w:t>
      </w:r>
    </w:p>
    <w:p w:rsidR="002A57F2" w:rsidRPr="00E70E81" w:rsidRDefault="002A57F2" w:rsidP="002A57F2">
      <w:pPr>
        <w:spacing w:before="0"/>
        <w:ind w:firstLine="0"/>
        <w:jc w:val="center"/>
        <w:rPr>
          <w:rFonts w:ascii="Times New Roman" w:hAnsi="Times New Roman" w:cs="Times New Roman"/>
          <w:i/>
          <w:szCs w:val="28"/>
        </w:rPr>
      </w:pPr>
      <w:r w:rsidRPr="00E70E81">
        <w:rPr>
          <w:rFonts w:ascii="Times New Roman" w:hAnsi="Times New Roman" w:cs="Times New Roman"/>
          <w:i/>
          <w:szCs w:val="28"/>
        </w:rPr>
        <w:t>(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Ký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và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ghi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rõ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họ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tên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>)</w:t>
      </w:r>
    </w:p>
    <w:p w:rsidR="002A57F2" w:rsidRPr="00E70E81" w:rsidRDefault="002A57F2" w:rsidP="002A57F2">
      <w:pPr>
        <w:spacing w:before="0"/>
        <w:ind w:firstLine="0"/>
        <w:jc w:val="center"/>
        <w:rPr>
          <w:rFonts w:ascii="Times New Roman" w:hAnsi="Times New Roman" w:cs="Times New Roman"/>
          <w:szCs w:val="28"/>
        </w:rPr>
      </w:pPr>
    </w:p>
    <w:p w:rsidR="002A57F2" w:rsidRPr="00E70E81" w:rsidRDefault="002A57F2" w:rsidP="002A57F2">
      <w:pPr>
        <w:spacing w:before="0"/>
        <w:ind w:firstLine="0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2A57F2" w:rsidRPr="00E70E81" w:rsidTr="00A07506">
        <w:tc>
          <w:tcPr>
            <w:tcW w:w="4814" w:type="dxa"/>
            <w:hideMark/>
          </w:tcPr>
          <w:p w:rsidR="002A57F2" w:rsidRPr="00E70E81" w:rsidRDefault="002A57F2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0E81">
              <w:rPr>
                <w:rFonts w:ascii="Times New Roman" w:hAnsi="Times New Roman" w:cs="Times New Roman"/>
                <w:b/>
                <w:szCs w:val="28"/>
              </w:rPr>
              <w:t xml:space="preserve">              ĐƯƠNG SỰ   </w:t>
            </w:r>
          </w:p>
          <w:p w:rsidR="002A57F2" w:rsidRPr="00E70E81" w:rsidRDefault="002A57F2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70E81">
              <w:rPr>
                <w:rFonts w:ascii="Times New Roman" w:hAnsi="Times New Roman" w:cs="Times New Roman"/>
                <w:i/>
                <w:szCs w:val="28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ghi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rõ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14" w:type="dxa"/>
          </w:tcPr>
          <w:p w:rsidR="002A57F2" w:rsidRPr="00E70E81" w:rsidRDefault="002A57F2" w:rsidP="00A0750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0E81">
              <w:rPr>
                <w:rFonts w:ascii="Times New Roman" w:hAnsi="Times New Roman" w:cs="Times New Roman"/>
                <w:b/>
                <w:szCs w:val="28"/>
              </w:rPr>
              <w:t>NGƯỜI CHỨNG KIẾN</w:t>
            </w:r>
          </w:p>
          <w:p w:rsidR="002A57F2" w:rsidRPr="00E70E81" w:rsidRDefault="002A57F2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70E81">
              <w:rPr>
                <w:rFonts w:ascii="Times New Roman" w:hAnsi="Times New Roman" w:cs="Times New Roman"/>
                <w:i/>
                <w:szCs w:val="28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ghi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rõ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</w:tr>
    </w:tbl>
    <w:p w:rsidR="002A57F2" w:rsidRPr="00E70E81" w:rsidRDefault="002A57F2" w:rsidP="002A57F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A57F2" w:rsidRPr="00E70E81" w:rsidRDefault="002A57F2" w:rsidP="002A57F2">
      <w:pPr>
        <w:tabs>
          <w:tab w:val="lef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2A57F2" w:rsidRPr="00E70E81" w:rsidRDefault="002A57F2" w:rsidP="002A57F2">
      <w:pPr>
        <w:ind w:firstLine="720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2A57F2" w:rsidRPr="00E70E81" w:rsidRDefault="002A57F2" w:rsidP="002A57F2">
      <w:pPr>
        <w:ind w:firstLine="720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2A57F2" w:rsidRPr="00E70E81" w:rsidRDefault="002A57F2" w:rsidP="002A57F2">
      <w:pPr>
        <w:ind w:firstLine="720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Hướng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dẫn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sử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dụng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mẫu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số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09:</w:t>
      </w:r>
    </w:p>
    <w:p w:rsidR="002A57F2" w:rsidRPr="00E70E81" w:rsidRDefault="002A57F2" w:rsidP="002A57F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70E81">
        <w:rPr>
          <w:rFonts w:ascii="Times New Roman" w:hAnsi="Times New Roman" w:cs="Times New Roman"/>
          <w:sz w:val="22"/>
          <w:szCs w:val="22"/>
        </w:rPr>
        <w:t xml:space="preserve">(1)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Ghi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địa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chỉ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nơi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tiến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hành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định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tài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sản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>.</w:t>
      </w:r>
    </w:p>
    <w:p w:rsidR="002A57F2" w:rsidRPr="00E70E81" w:rsidRDefault="002A57F2" w:rsidP="002A57F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70E81">
        <w:rPr>
          <w:rFonts w:ascii="Times New Roman" w:hAnsi="Times New Roman" w:cs="Times New Roman"/>
          <w:sz w:val="22"/>
          <w:szCs w:val="22"/>
        </w:rPr>
        <w:t xml:space="preserve">(2)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Ghi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loại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tranh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chấp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của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vụ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việc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có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tài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sản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tiến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hành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định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ví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dụ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tranh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chấp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quyền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sử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dụng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đất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>).</w:t>
      </w:r>
    </w:p>
    <w:p w:rsidR="002A57F2" w:rsidRPr="00E70E81" w:rsidRDefault="002A57F2" w:rsidP="002A57F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70E81">
        <w:rPr>
          <w:rFonts w:ascii="Times New Roman" w:hAnsi="Times New Roman" w:cs="Times New Roman"/>
          <w:sz w:val="22"/>
          <w:szCs w:val="22"/>
        </w:rPr>
        <w:t xml:space="preserve">(3)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Ghi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cụ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thể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từng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loại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tài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sản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cần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được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định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A57F2" w:rsidRPr="00E70E81" w:rsidRDefault="002A57F2" w:rsidP="002A57F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70E81">
        <w:rPr>
          <w:rFonts w:ascii="Times New Roman" w:hAnsi="Times New Roman" w:cs="Times New Roman"/>
          <w:sz w:val="22"/>
          <w:szCs w:val="22"/>
        </w:rPr>
        <w:t xml:space="preserve">(4)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Ghi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cụ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thể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về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các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hành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70E81">
        <w:rPr>
          <w:rFonts w:ascii="Times New Roman" w:hAnsi="Times New Roman" w:cs="Times New Roman"/>
          <w:sz w:val="22"/>
          <w:szCs w:val="22"/>
        </w:rPr>
        <w:t>vi</w:t>
      </w:r>
      <w:proofErr w:type="gram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cản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trở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việc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tiến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hành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định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tài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2"/>
          <w:szCs w:val="22"/>
        </w:rPr>
        <w:t>sản</w:t>
      </w:r>
      <w:proofErr w:type="spellEnd"/>
      <w:r w:rsidRPr="00E70E81">
        <w:rPr>
          <w:rFonts w:ascii="Times New Roman" w:hAnsi="Times New Roman" w:cs="Times New Roman"/>
          <w:sz w:val="22"/>
          <w:szCs w:val="22"/>
        </w:rPr>
        <w:t>.</w:t>
      </w:r>
    </w:p>
    <w:p w:rsidR="002A57F2" w:rsidRPr="00E70E81" w:rsidRDefault="002A57F2" w:rsidP="002A57F2">
      <w:pPr>
        <w:rPr>
          <w:rFonts w:ascii="Times New Roman" w:hAnsi="Times New Roman" w:cs="Times New Roman"/>
          <w:i/>
          <w:sz w:val="24"/>
        </w:rPr>
      </w:pPr>
    </w:p>
    <w:p w:rsidR="000018CF" w:rsidRDefault="000018CF">
      <w:bookmarkStart w:id="0" w:name="_GoBack"/>
      <w:bookmarkEnd w:id="0"/>
    </w:p>
    <w:sectPr w:rsidR="0000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2"/>
    <w:rsid w:val="000018CF"/>
    <w:rsid w:val="002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1C906C-0E6F-4D89-83DA-2238B227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F2"/>
    <w:pPr>
      <w:spacing w:before="120" w:after="0" w:line="240" w:lineRule="auto"/>
      <w:ind w:firstLine="567"/>
      <w:jc w:val="both"/>
    </w:pPr>
    <w:rPr>
      <w:rFonts w:ascii=".VnTimeH" w:eastAsia=".VnTime" w:hAnsi=".VnTimeH" w:cs=".VnTime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2016-12-06T01:47:00Z</dcterms:created>
  <dcterms:modified xsi:type="dcterms:W3CDTF">2016-12-06T01:47:00Z</dcterms:modified>
</cp:coreProperties>
</file>